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55A40">
      <w:pPr>
        <w:ind w:left="0" w:leftChars="0" w:firstLine="0" w:firstLineChars="0"/>
        <w:jc w:val="center"/>
      </w:pPr>
      <w:r>
        <w:rPr>
          <w:rFonts w:hint="eastAsia"/>
        </w:rPr>
        <w:t>水利部黄河水利委员会2024年</w:t>
      </w:r>
      <w:r>
        <w:rPr>
          <w:rFonts w:hint="eastAsia"/>
          <w:lang w:val="en-US" w:eastAsia="zh-CN"/>
        </w:rPr>
        <w:t>注销</w:t>
      </w:r>
      <w:r>
        <w:rPr>
          <w:rFonts w:hint="eastAsia"/>
        </w:rPr>
        <w:t>取水许可证一览表</w:t>
      </w:r>
    </w:p>
    <w:tbl>
      <w:tblPr>
        <w:tblStyle w:val="13"/>
        <w:tblW w:w="49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910"/>
        <w:gridCol w:w="1582"/>
        <w:gridCol w:w="2200"/>
        <w:gridCol w:w="1236"/>
        <w:gridCol w:w="1933"/>
        <w:gridCol w:w="816"/>
        <w:gridCol w:w="1168"/>
        <w:gridCol w:w="998"/>
        <w:gridCol w:w="1599"/>
        <w:gridCol w:w="1434"/>
      </w:tblGrid>
      <w:tr w14:paraId="3A5E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00" w:hRule="atLeast"/>
          <w:tblHeader/>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63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7EF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70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取水许可证</w:t>
            </w:r>
          </w:p>
          <w:p w14:paraId="51D462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6E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48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统一社会信用代码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22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取水地点</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DF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水源类型</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10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取水类型</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D6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（万立方米）</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E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取水用途</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3A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有效期</w:t>
            </w:r>
          </w:p>
        </w:tc>
      </w:tr>
      <w:tr w14:paraId="22CA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F9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75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D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A620104S2021-0158</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50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兰州城市供水（集团）有限公司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0B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91620000224381797B</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2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甘肃省兰州市西固区西柳沟右岸</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10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7A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91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BC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2F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6FB9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B3A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52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10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A150622S2023-0012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A7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内蒙古京泰发电有限责任公司（酸刺沟电厂项目）</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14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91150622667336100M</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E4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内蒙古自治区鄂尔多斯市准格尔旗薛家湾镇大塔村</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B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57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0A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3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7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2023.01.07-2028.01.06</w:t>
            </w:r>
          </w:p>
        </w:tc>
      </w:tr>
      <w:tr w14:paraId="0B8F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5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E0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F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A150303S2021-0166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6F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内蒙古鄂尔多斯电力冶金集团股份有限公司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7A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91150600747934186W</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7F3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内蒙古自治区乌海市海南区乌海市海南区拉僧庙镇雀儿沟村黄河石嘴山拉僧庙中间段右岸</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92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B5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A1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2635.42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A5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FF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5DFE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D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BD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FA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A150207S2021-0802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21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包头钢铁（集团）有限责任公司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C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91150000114392559E</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0F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内蒙古自治区包头市九原区哈林格尔镇兰桂村黄河左岸</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03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F3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39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AC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A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3084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80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F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CF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A150622S2021-0820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FB8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内蒙古伊泰煤制油有限责任公司（一期16万吨/年煤基合成油）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B43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91150622783041959N</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8AF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内蒙古自治区鄂尔多斯市准格尔旗大路新区柳林滩黄河右岸</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8C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1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4B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7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7613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1C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35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A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A150622S2021-0824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8F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内蒙古能源发电准大发电有限公司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3F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91150622MA0MW0LL7P</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2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内蒙古自治区鄂尔多斯市准格尔旗薛家湾镇柳青梁村黄河右岸小沙湾</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1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76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3D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99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48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4BE2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96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F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C6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A150627G2021-0834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06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内蒙古鄂尔多斯永煤矿业投资有限公司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86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9115060067693791XL</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6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内蒙古自治区鄂尔多斯市伊金霍洛旗札萨克镇哈日木乎尔村</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5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C0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4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95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0B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1740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58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8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68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A150622G2021-1716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83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鄂尔多斯市国源矿业开发有限责任公司(龙王沟煤矿)</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DE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9115062277223574XA</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9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内蒙古自治区鄂尔多斯市准格尔旗薛家湾镇点岱沟村</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2F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34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F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FA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3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2020.06.30-2025.06.29</w:t>
            </w:r>
          </w:p>
        </w:tc>
      </w:tr>
      <w:tr w14:paraId="70C5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B1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44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6D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A150622G2021-1723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20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内蒙古智能煤炭有限责任公司（麻地梁煤矿）</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E5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91150622670691074C</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0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内蒙古自治区鄂尔多斯市准格尔旗龙口镇麻地梁煤矿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66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5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3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BE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41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2020.03.25-2025.03.24</w:t>
            </w:r>
          </w:p>
        </w:tc>
      </w:tr>
      <w:tr w14:paraId="7D71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45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D63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F92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A150627G2021-1731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6F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内蒙古昊盛煤业有限公司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9A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91150627552806504A</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4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内蒙古自治区鄂尔多斯市伊金霍洛旗扎萨克镇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B0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00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87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165.12</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F2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AC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2023.12.15-2024.12.31</w:t>
            </w:r>
          </w:p>
        </w:tc>
      </w:tr>
      <w:tr w14:paraId="4023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08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01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D2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A150626G2021-1734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10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鄂尔多斯市伊化矿业资源有限责任公司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D6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91150626797178278Y</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2D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内蒙古自治区鄂尔多斯市乌审旗图克镇母杜柴登煤矿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DF7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24B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25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DD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6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2019.03.29-2024.12.31</w:t>
            </w:r>
          </w:p>
        </w:tc>
      </w:tr>
      <w:tr w14:paraId="5457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6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8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2C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A150602G2021-1735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CB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国能包头能源有限责任公司万利一矿</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83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911506023289339046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22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内蒙古自治区鄂尔多斯市东胜区铜川镇添漫梁村万利一矿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EA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67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78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97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5C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2019.03.29-2024.12.31</w:t>
            </w:r>
          </w:p>
        </w:tc>
      </w:tr>
      <w:tr w14:paraId="66F5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B2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FF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27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A150622S2021-1745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17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北方魏家峁煤电有限责任公司（电厂一期2×600MW空冷机组）</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65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911506226928597128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68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内蒙古自治区鄂尔多斯市准格尔旗魏家峁镇四分村准格尔旗能源基地黄河（万家寨）供水工程</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17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B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C7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39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98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2019.03.29-2024.12.31</w:t>
            </w:r>
          </w:p>
        </w:tc>
      </w:tr>
      <w:tr w14:paraId="5D84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CA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7F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1B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A150602G2021-1853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3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内蒙古同煤鄂尔多斯矿业投资有限公司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0D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91150602676937960W</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3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内蒙古鄂尔多斯市东胜区罕台镇色连村</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AB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F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5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E0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4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2022.09.15-2027.09.14</w:t>
            </w:r>
          </w:p>
        </w:tc>
      </w:tr>
      <w:tr w14:paraId="05A7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F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95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D5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A610881G2021-1946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88E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国家能源集团陕西神延煤炭有限责任公司榆神矿区西湾露天煤矿</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05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91610800694936013W  </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4E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陕西省榆林市神木市榆神工业园区西经三路西湾露天煤矿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43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B4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3BD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20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51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2019.10.30-2024.10.30</w:t>
            </w:r>
          </w:p>
        </w:tc>
      </w:tr>
      <w:tr w14:paraId="7779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09"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43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16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48E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A140932S2021-0014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4A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山西万家寨水控水资源有限公司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20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91149900MA0L5CG914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3E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山西省忻州市偏关县万家寨镇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D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7D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9F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B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AD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4216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3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A5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C6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A140821G2021-0844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9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临猗县供水中心</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C0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121410247624949161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70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山西省运城市临猗县角杯乡吴王村西黄河滩</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21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D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A1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53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A1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1359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51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15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93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A410882S2021-0510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4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河南省焦作市沁阳市西向镇北鲁村村民委员会</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24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5441088209920757XY</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71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河南省焦作市沁阳市西向镇北鲁村沁河沁左7+540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08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E1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45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DE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3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3F74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DF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B9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8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A410882S2021-0526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8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焦作黄河河务局沁阳沁河河务局</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15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12100000417786088N</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3E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河南省焦作市沁阳市西向镇常乐村沁河沁左7+156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CAE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1C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64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CF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E6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5BC5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42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9C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B1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A410882S2021-0536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6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河南省焦作市沁阳市柏香镇东乡一街村村民委员会</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C3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54410882ME2141967Y</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3F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河南省焦作市沁阳市柏香镇东乡一街沁河沁右5+520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0D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C4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46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85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BD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1751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52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A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83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A410882S2021-0543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D4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河南省焦作市沁阳市柏香镇伏背村村民委员会</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7B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54410882095414897C</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B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河南省焦作市沁阳市柏香镇伏背村沁河沁右0+250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5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A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382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E6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0C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4AC1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F3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9F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F5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A410181S2021-0594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1B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河南黄河河务局供水局</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DA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12410000744070618A</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22D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河南省郑州市巩义市河洛镇黄河右岸金沟控导工程12坝与13坝之间</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337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88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水资源配置</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A9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3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原水供水;生活用水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2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5119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12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50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F1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A410108G2021-0600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C9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郑州自来水投资控股有限公司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91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91410100170031803N</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57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河南省郑州市惠济区北郊凌庄黄河滩区右岸黄堤14+500~22+600处北郊水源地</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87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E6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D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F7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C2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4C2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B3A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83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9F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A410108G2021-0610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D0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郑州自来水投资控股有限公司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C6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91410100170031803N</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3C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河南省郑州市惠济区大河路办事处黄河右岸大堤3+650处石佛水厂九五滩水源地地下井群</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6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16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基础设施或公用事业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1E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D6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制水供水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60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2021.01.01-2025.12.31</w:t>
            </w:r>
          </w:p>
        </w:tc>
      </w:tr>
      <w:tr w14:paraId="64EA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5A5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7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6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A650522S2021-1830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B9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伊吾广汇矿业有限公司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B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916522230688421835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9B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淖毛湖镇广汇新能源公司二甲醚工程净水厂出水口；白石湖露天煤矿矿坑水</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90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3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59.67</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EE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C9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2020.08.20-2025.08.19</w:t>
            </w:r>
          </w:p>
        </w:tc>
      </w:tr>
      <w:tr w14:paraId="5364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CB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bookmarkStart w:id="0" w:name="_GoBack"/>
            <w:bookmarkEnd w:id="0"/>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31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F8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A650502S2021-1873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0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国网能源哈密煤电有限公司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DC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9165220075166414X2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F8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大南湖乡大南湖一号矿井涌水处理站、大南湖一号矿井两格清水池</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5F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地表水、地下水</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4B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自备水源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73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6E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生活用水;工业用水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6B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2019.01.24-2024.01.23</w:t>
            </w:r>
          </w:p>
        </w:tc>
      </w:tr>
    </w:tbl>
    <w:p w14:paraId="2D55F7EC">
      <w:pPr>
        <w:ind w:left="0" w:leftChars="0" w:firstLine="0" w:firstLineChars="0"/>
      </w:pPr>
    </w:p>
    <w:sectPr>
      <w:pgSz w:w="16838" w:h="11906" w:orient="landscape"/>
      <w:pgMar w:top="1417" w:right="1134" w:bottom="1168"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2FC3"/>
    <w:multiLevelType w:val="multilevel"/>
    <w:tmpl w:val="AD962FC3"/>
    <w:lvl w:ilvl="0" w:tentative="0">
      <w:start w:val="1"/>
      <w:numFmt w:val="decimal"/>
      <w:lvlText w:val="%1"/>
      <w:lvlJc w:val="left"/>
      <w:pPr>
        <w:ind w:left="432" w:hanging="432"/>
      </w:pPr>
      <w:rPr>
        <w:rFonts w:hint="default" w:ascii="Times New Roman" w:hAnsi="Times New Roman" w:eastAsia="仿宋_GB2312" w:cs="宋体"/>
      </w:rPr>
    </w:lvl>
    <w:lvl w:ilvl="1" w:tentative="0">
      <w:start w:val="1"/>
      <w:numFmt w:val="decimal"/>
      <w:lvlText w:val="%1.%2"/>
      <w:lvlJc w:val="left"/>
      <w:pPr>
        <w:ind w:left="575" w:hanging="575"/>
      </w:pPr>
      <w:rPr>
        <w:rFonts w:hint="default" w:ascii="Times New Roman" w:hAnsi="Times New Roman" w:eastAsia="仿宋_GB2312" w:cs="仿宋_GB2312"/>
      </w:rPr>
    </w:lvl>
    <w:lvl w:ilvl="2" w:tentative="0">
      <w:start w:val="1"/>
      <w:numFmt w:val="decimal"/>
      <w:lvlText w:val="%1.%2.%3"/>
      <w:lvlJc w:val="left"/>
      <w:pPr>
        <w:ind w:left="720" w:hanging="720"/>
      </w:pPr>
      <w:rPr>
        <w:rFonts w:hint="default" w:ascii="Times New Roman" w:hAnsi="Times New Roman" w:eastAsia="仿宋_GB2312" w:cs="宋体"/>
      </w:rPr>
    </w:lvl>
    <w:lvl w:ilvl="3" w:tentative="0">
      <w:start w:val="1"/>
      <w:numFmt w:val="decimal"/>
      <w:pStyle w:val="7"/>
      <w:lvlText w:val="%1.%2.%3.%4"/>
      <w:lvlJc w:val="left"/>
      <w:pPr>
        <w:ind w:left="864" w:hanging="864"/>
      </w:pPr>
      <w:rPr>
        <w:rFonts w:hint="default" w:ascii="Times New Roman" w:hAnsi="Times New Roman" w:eastAsia="仿宋_GB2312" w:cs="仿宋_GB2312"/>
        <w:b/>
        <w:bCs/>
        <w:szCs w:val="24"/>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77215"/>
    <w:rsid w:val="0A0C4C4E"/>
    <w:rsid w:val="1214116B"/>
    <w:rsid w:val="12877215"/>
    <w:rsid w:val="184F1D5E"/>
    <w:rsid w:val="1EB25197"/>
    <w:rsid w:val="31E97B89"/>
    <w:rsid w:val="35BA15D4"/>
    <w:rsid w:val="39426AB9"/>
    <w:rsid w:val="3A600227"/>
    <w:rsid w:val="3F8866B0"/>
    <w:rsid w:val="419C7CF6"/>
    <w:rsid w:val="479820B9"/>
    <w:rsid w:val="56F07B5D"/>
    <w:rsid w:val="60A11FF6"/>
    <w:rsid w:val="63A701C6"/>
    <w:rsid w:val="685C1DC4"/>
    <w:rsid w:val="69E75482"/>
    <w:rsid w:val="6BB028BF"/>
    <w:rsid w:val="700A6C00"/>
    <w:rsid w:val="7F59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line="240" w:lineRule="auto"/>
      <w:ind w:left="0" w:firstLine="0" w:firstLineChars="0"/>
      <w:jc w:val="center"/>
      <w:outlineLvl w:val="0"/>
    </w:pPr>
    <w:rPr>
      <w:rFonts w:ascii="Times New Roman" w:hAnsi="Times New Roman" w:eastAsia="方正小标宋简体" w:cs="Times New Roman"/>
      <w:snapToGrid w:val="0"/>
      <w:color w:val="000000"/>
      <w:kern w:val="44"/>
      <w:sz w:val="44"/>
      <w:szCs w:val="21"/>
      <w:lang w:val="en-US" w:eastAsia="zh-CN" w:bidi="ar-SA"/>
    </w:rPr>
  </w:style>
  <w:style w:type="paragraph" w:styleId="3">
    <w:name w:val="heading 2"/>
    <w:basedOn w:val="4"/>
    <w:next w:val="1"/>
    <w:link w:val="15"/>
    <w:semiHidden/>
    <w:unhideWhenUsed/>
    <w:qFormat/>
    <w:uiPriority w:val="0"/>
    <w:pPr>
      <w:keepNext/>
      <w:keepLines/>
      <w:spacing w:before="50" w:beforeLines="50" w:after="50" w:afterLines="50" w:line="560" w:lineRule="exact"/>
      <w:ind w:left="0" w:leftChars="0"/>
      <w:outlineLvl w:val="1"/>
    </w:pPr>
    <w:rPr>
      <w:rFonts w:cs="Times New Roman"/>
      <w:b/>
      <w:bCs/>
      <w:szCs w:val="32"/>
    </w:rPr>
  </w:style>
  <w:style w:type="paragraph" w:styleId="6">
    <w:name w:val="heading 3"/>
    <w:basedOn w:val="1"/>
    <w:next w:val="1"/>
    <w:link w:val="16"/>
    <w:semiHidden/>
    <w:unhideWhenUsed/>
    <w:qFormat/>
    <w:uiPriority w:val="0"/>
    <w:pPr>
      <w:keepNext/>
      <w:keepLines/>
      <w:spacing w:line="560" w:lineRule="exact"/>
      <w:ind w:left="0" w:firstLine="883" w:firstLineChars="200"/>
      <w:outlineLvl w:val="2"/>
    </w:pPr>
    <w:rPr>
      <w:b/>
      <w:sz w:val="30"/>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character" w:customStyle="1" w:styleId="15">
    <w:name w:val="标题 2 字符"/>
    <w:link w:val="3"/>
    <w:qFormat/>
    <w:uiPriority w:val="0"/>
    <w:rPr>
      <w:rFonts w:eastAsia="仿宋_GB2312" w:cs="Times New Roman"/>
      <w:b/>
      <w:bCs/>
      <w:kern w:val="2"/>
      <w:sz w:val="32"/>
      <w:szCs w:val="32"/>
    </w:rPr>
  </w:style>
  <w:style w:type="character" w:customStyle="1" w:styleId="16">
    <w:name w:val="标题 3 字符"/>
    <w:link w:val="6"/>
    <w:qFormat/>
    <w:uiPriority w:val="0"/>
    <w:rPr>
      <w:rFonts w:ascii="Times New Roman" w:hAnsi="Times New Roman" w:eastAsia="仿宋_GB2312"/>
      <w:b/>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1838</Words>
  <Characters>3472</Characters>
  <Lines>0</Lines>
  <Paragraphs>0</Paragraphs>
  <TotalTime>4</TotalTime>
  <ScaleCrop>false</ScaleCrop>
  <LinksUpToDate>false</LinksUpToDate>
  <CharactersWithSpaces>3474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2025-01-21T02:09:00Z</dcterms:created>
  <dc:creator>YoGa</dc:creator>
  <cp:lastModifiedBy>YoGa</cp:lastModifiedBy>
  <dcterms:modified xsi:type="dcterms:W3CDTF">2025-01-24T07:36:12Z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614AD12BAC27416FA1A2928611575867_11</vt:lpwstr>
  </property>
  <property fmtid="{D5CDD505-2E9C-101B-9397-08002B2CF9AE}" pid="4" name="KSOTemplateDocerSaveRecord">
    <vt:lpwstr>eyJoZGlkIjoiNDI1NGQ4MDY4NjMxYWVlMzc3ODM2NDE0MmU1ODUxYzYiLCJ1c2VySWQiOiIyMzg5NTYzNzMifQ==</vt:lpwstr>
  </property>
</Properties>
</file>